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31" w:rsidRPr="00F508EB" w:rsidRDefault="006D3B31" w:rsidP="006D3B31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6D3B31" w:rsidRPr="00F508EB" w:rsidRDefault="006D3B31" w:rsidP="006D3B31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6D3B31" w:rsidRPr="00F508EB" w:rsidRDefault="006D3B31" w:rsidP="006D3B31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6D3B31" w:rsidRPr="00F508EB" w:rsidRDefault="006D3B31" w:rsidP="006D3B31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6D3B31" w:rsidRPr="00F508EB" w:rsidRDefault="006D3B31" w:rsidP="006D3B31">
      <w:pPr>
        <w:spacing w:after="120"/>
        <w:jc w:val="both"/>
        <w:rPr>
          <w:sz w:val="26"/>
        </w:rPr>
      </w:pPr>
    </w:p>
    <w:p w:rsidR="006D3B31" w:rsidRPr="00F508EB" w:rsidRDefault="006D3B31" w:rsidP="006D3B31">
      <w:pPr>
        <w:spacing w:after="120"/>
        <w:jc w:val="both"/>
        <w:rPr>
          <w:sz w:val="26"/>
        </w:rPr>
      </w:pPr>
    </w:p>
    <w:p w:rsidR="006D3B31" w:rsidRPr="00F508EB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Default="006D3B31" w:rsidP="006D3B31">
      <w:pPr>
        <w:spacing w:after="120"/>
        <w:jc w:val="both"/>
        <w:rPr>
          <w:sz w:val="26"/>
        </w:rPr>
      </w:pPr>
    </w:p>
    <w:p w:rsidR="006D3B31" w:rsidRPr="00F508EB" w:rsidRDefault="006D3B31" w:rsidP="006D3B31">
      <w:pPr>
        <w:spacing w:after="120"/>
        <w:jc w:val="both"/>
        <w:rPr>
          <w:sz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552"/>
        <w:gridCol w:w="2560"/>
        <w:gridCol w:w="2684"/>
      </w:tblGrid>
      <w:tr w:rsidR="006D3B31" w:rsidRPr="00F508EB" w:rsidTr="005B630F">
        <w:tc>
          <w:tcPr>
            <w:tcW w:w="1951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Trách nhiệm</w:t>
            </w:r>
          </w:p>
        </w:tc>
        <w:tc>
          <w:tcPr>
            <w:tcW w:w="2552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560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6D3B31" w:rsidRPr="00F508EB" w:rsidTr="005B630F">
        <w:tc>
          <w:tcPr>
            <w:tcW w:w="1951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552" w:type="dxa"/>
            <w:vAlign w:val="center"/>
          </w:tcPr>
          <w:p w:rsidR="006D3B31" w:rsidRPr="005633C8" w:rsidRDefault="006D3B31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Nguyễn Phi Cưng</w:t>
            </w:r>
          </w:p>
        </w:tc>
        <w:tc>
          <w:tcPr>
            <w:tcW w:w="2560" w:type="dxa"/>
            <w:vAlign w:val="center"/>
          </w:tcPr>
          <w:p w:rsidR="006D3B31" w:rsidRPr="005633C8" w:rsidRDefault="006D3B31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6D3B31" w:rsidRPr="005633C8" w:rsidRDefault="006D3B31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Lê Anh Hùng</w:t>
            </w:r>
          </w:p>
        </w:tc>
      </w:tr>
      <w:tr w:rsidR="006D3B31" w:rsidRPr="00F508EB" w:rsidTr="005B630F">
        <w:tc>
          <w:tcPr>
            <w:tcW w:w="1951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552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6D3B31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560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6D3B31" w:rsidRPr="00F508EB" w:rsidTr="005B630F">
        <w:tc>
          <w:tcPr>
            <w:tcW w:w="1951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552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560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6D3B31" w:rsidRPr="00F508EB" w:rsidRDefault="006D3B31" w:rsidP="005B630F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Chủ tịch</w:t>
            </w:r>
          </w:p>
        </w:tc>
      </w:tr>
    </w:tbl>
    <w:p w:rsidR="006D3B31" w:rsidRPr="00F508EB" w:rsidRDefault="006D3B31" w:rsidP="006D3B31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6D3B31" w:rsidRPr="00F508EB" w:rsidRDefault="006D3B31" w:rsidP="006D3B31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6D3B31" w:rsidRPr="00C07C24" w:rsidTr="005B630F">
        <w:trPr>
          <w:jc w:val="center"/>
        </w:trPr>
        <w:tc>
          <w:tcPr>
            <w:tcW w:w="908" w:type="dxa"/>
            <w:vAlign w:val="center"/>
          </w:tcPr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1186" w:type="dxa"/>
            <w:vAlign w:val="center"/>
          </w:tcPr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Trang sửa đổi</w:t>
            </w:r>
          </w:p>
        </w:tc>
        <w:tc>
          <w:tcPr>
            <w:tcW w:w="3124" w:type="dxa"/>
            <w:vAlign w:val="center"/>
          </w:tcPr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616" w:type="dxa"/>
            <w:vAlign w:val="center"/>
          </w:tcPr>
          <w:p w:rsidR="006D3B31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Ngày </w:t>
            </w:r>
          </w:p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61" w:type="dxa"/>
            <w:vAlign w:val="center"/>
          </w:tcPr>
          <w:p w:rsidR="006D3B31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Ngày </w:t>
            </w:r>
          </w:p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hiệu lực</w:t>
            </w:r>
          </w:p>
        </w:tc>
        <w:tc>
          <w:tcPr>
            <w:tcW w:w="1361" w:type="dxa"/>
            <w:vAlign w:val="center"/>
          </w:tcPr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1361" w:type="dxa"/>
            <w:vAlign w:val="center"/>
          </w:tcPr>
          <w:p w:rsidR="006D3B31" w:rsidRPr="00C07C24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Phê duyệt</w:t>
            </w: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D3B31" w:rsidRPr="00C07C24" w:rsidTr="005B630F">
        <w:trPr>
          <w:jc w:val="center"/>
        </w:trPr>
        <w:tc>
          <w:tcPr>
            <w:tcW w:w="908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6D3B31" w:rsidRPr="00C07C24" w:rsidRDefault="006D3B31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D3B31" w:rsidRPr="00DF2ACB" w:rsidRDefault="006D3B31" w:rsidP="006D3B31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6D3B31" w:rsidRPr="00DF2ACB" w:rsidRDefault="006D3B31" w:rsidP="006D3B31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Quy trình này quy định cách thức và trình quyết định cai nghiện ma túy tự nguyện tại cộng đồng; nhằm từng bước nâng cao cải cách thủ tục hành chính.</w:t>
      </w:r>
    </w:p>
    <w:p w:rsidR="006D3B31" w:rsidRPr="00DF2ACB" w:rsidRDefault="006D3B31" w:rsidP="006D3B31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6D3B31" w:rsidRDefault="006D3B31" w:rsidP="006D3B3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Quy trình này áp dụng đối với các cá nhân</w:t>
      </w:r>
      <w:r w:rsidRPr="00C551CA">
        <w:rPr>
          <w:sz w:val="26"/>
          <w:szCs w:val="26"/>
        </w:rPr>
        <w:t xml:space="preserve"> </w:t>
      </w:r>
      <w:r>
        <w:rPr>
          <w:sz w:val="26"/>
          <w:szCs w:val="26"/>
        </w:rPr>
        <w:t>cai nghiện ma túy tự nguyện tại cộng đồng.</w:t>
      </w:r>
    </w:p>
    <w:p w:rsidR="006D3B31" w:rsidRPr="00814E36" w:rsidRDefault="006D3B31" w:rsidP="006D3B31">
      <w:pPr>
        <w:spacing w:before="120" w:after="120"/>
        <w:ind w:firstLine="426"/>
        <w:jc w:val="both"/>
        <w:rPr>
          <w:sz w:val="26"/>
          <w:szCs w:val="26"/>
        </w:rPr>
      </w:pPr>
      <w:r w:rsidRPr="00814E36">
        <w:rPr>
          <w:sz w:val="26"/>
          <w:szCs w:val="26"/>
        </w:rPr>
        <w:t xml:space="preserve">Trách nhiệm áp dụng: Tất cả các cán bộ-công chức, bộ phận phòng ban trực thuộc UBND </w:t>
      </w:r>
      <w:r>
        <w:rPr>
          <w:sz w:val="26"/>
          <w:szCs w:val="26"/>
        </w:rPr>
        <w:t>XÃ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6D3B31" w:rsidRPr="007E1695" w:rsidTr="005B630F">
        <w:trPr>
          <w:jc w:val="center"/>
        </w:trPr>
        <w:tc>
          <w:tcPr>
            <w:tcW w:w="773" w:type="dxa"/>
            <w:shd w:val="clear" w:color="auto" w:fill="auto"/>
          </w:tcPr>
          <w:p w:rsidR="006D3B31" w:rsidRPr="007E1695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6D3B31" w:rsidRPr="007E1695" w:rsidRDefault="006D3B31" w:rsidP="005B630F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6D3B31" w:rsidRPr="007E1695" w:rsidTr="005B630F">
        <w:trPr>
          <w:trHeight w:val="46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6D3B31" w:rsidRPr="007E1695" w:rsidRDefault="006D3B31" w:rsidP="006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6D3B31" w:rsidRPr="00080A1A" w:rsidRDefault="006D3B31" w:rsidP="005B630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8549E">
              <w:rPr>
                <w:sz w:val="26"/>
                <w:szCs w:val="26"/>
              </w:rPr>
              <w:t>T</w:t>
            </w:r>
            <w:r w:rsidRPr="00B8549E">
              <w:rPr>
                <w:sz w:val="26"/>
                <w:szCs w:val="26"/>
                <w:lang w:val="vi-VN"/>
              </w:rPr>
              <w:t>hực hiện</w:t>
            </w:r>
            <w:r>
              <w:rPr>
                <w:sz w:val="26"/>
                <w:szCs w:val="26"/>
              </w:rPr>
              <w:t xml:space="preserve"> đăng ký cai nghiện ma túy tự nguyện tại cộng đồng.</w:t>
            </w:r>
          </w:p>
        </w:tc>
      </w:tr>
    </w:tbl>
    <w:p w:rsidR="006D3B31" w:rsidRPr="00DF2ACB" w:rsidRDefault="006D3B31" w:rsidP="006D3B31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6D3B31" w:rsidRPr="00EE4698" w:rsidRDefault="006D3B31" w:rsidP="006D3B31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>Tiêu chuẩn quốc gia TCVN ISO 9001:20</w:t>
      </w:r>
      <w:r>
        <w:rPr>
          <w:sz w:val="26"/>
          <w:szCs w:val="26"/>
        </w:rPr>
        <w:t>15</w:t>
      </w:r>
    </w:p>
    <w:p w:rsidR="006D3B31" w:rsidRPr="00EE4698" w:rsidRDefault="006D3B31" w:rsidP="006D3B31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 xml:space="preserve">Các văn bản pháp </w:t>
      </w:r>
      <w:r>
        <w:rPr>
          <w:sz w:val="26"/>
          <w:szCs w:val="26"/>
        </w:rPr>
        <w:t>quy đề cập tại mục 5.1 của Quy trình này.</w:t>
      </w:r>
    </w:p>
    <w:p w:rsidR="006D3B31" w:rsidRPr="00DF2ACB" w:rsidRDefault="006D3B31" w:rsidP="006D3B31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6D3B31" w:rsidRDefault="006D3B31" w:rsidP="006D3B31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>TTHC: Thủ tục hành chính</w:t>
      </w:r>
    </w:p>
    <w:p w:rsidR="006D3B31" w:rsidRDefault="006D3B31" w:rsidP="006D3B3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UBND: Ủy ban nhân dân</w:t>
      </w:r>
    </w:p>
    <w:p w:rsidR="006D3B31" w:rsidRPr="007E1695" w:rsidRDefault="006D3B31" w:rsidP="006D3B31">
      <w:pPr>
        <w:ind w:left="720"/>
        <w:jc w:val="both"/>
        <w:rPr>
          <w:sz w:val="26"/>
          <w:szCs w:val="26"/>
        </w:rPr>
      </w:pPr>
    </w:p>
    <w:p w:rsidR="006D3B31" w:rsidRDefault="006D3B31" w:rsidP="006D3B31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Cơ sở pháp lý</w:t>
            </w:r>
          </w:p>
        </w:tc>
      </w:tr>
      <w:tr w:rsidR="006D3B31" w:rsidRPr="00F95D09" w:rsidTr="005B630F">
        <w:trPr>
          <w:trHeight w:val="686"/>
        </w:trPr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6D3B31" w:rsidRPr="00B66823" w:rsidRDefault="006D3B31" w:rsidP="005B630F">
            <w:pPr>
              <w:pStyle w:val="NormalWeb"/>
              <w:spacing w:before="120" w:beforeAutospacing="0" w:after="120" w:afterAutospacing="0"/>
              <w:ind w:firstLine="720"/>
              <w:rPr>
                <w:sz w:val="26"/>
                <w:szCs w:val="26"/>
                <w:lang w:val="en-US" w:eastAsia="en-US"/>
              </w:rPr>
            </w:pPr>
            <w:r w:rsidRPr="00770818">
              <w:rPr>
                <w:b/>
                <w:bCs/>
                <w:sz w:val="26"/>
                <w:szCs w:val="26"/>
                <w:lang w:val="vi-VN" w:eastAsia="en-US"/>
              </w:rPr>
              <w:t xml:space="preserve">- </w:t>
            </w:r>
            <w:r w:rsidRPr="00B66823">
              <w:rPr>
                <w:sz w:val="26"/>
                <w:szCs w:val="26"/>
                <w:lang w:val="en-US" w:eastAsia="en-US"/>
              </w:rPr>
              <w:t>Nghị định số 94/2010/ NĐ-CP ngày 09/09/ 2010 của Chính phủ quy định về tổ chức cai nghiện ma túy tại gia đình, cai nghiện ma túy tại cộng đồng.</w:t>
            </w:r>
          </w:p>
          <w:p w:rsidR="006D3B31" w:rsidRPr="00770818" w:rsidRDefault="006D3B31" w:rsidP="005B630F">
            <w:pPr>
              <w:spacing w:before="120" w:after="120"/>
              <w:ind w:firstLine="720"/>
              <w:jc w:val="both"/>
              <w:rPr>
                <w:rFonts w:eastAsia="Arial Unicode MS"/>
                <w:szCs w:val="28"/>
              </w:rPr>
            </w:pPr>
            <w:r w:rsidRPr="00770818">
              <w:rPr>
                <w:sz w:val="26"/>
                <w:szCs w:val="26"/>
                <w:lang w:val="vi-VN"/>
              </w:rPr>
              <w:t xml:space="preserve">- </w:t>
            </w:r>
            <w:r w:rsidRPr="00770818">
              <w:rPr>
                <w:sz w:val="26"/>
                <w:szCs w:val="26"/>
              </w:rPr>
              <w:t>Thông tư số 03/2012/TTLT – BLĐTBXH – BYT – BCA ngày 10/12/2012 của Bộ Lao động TB &amp; XH, Bộ Y tế, Bộ Công an quy định chi tiết và hướng dẫn thi hành một số điều của Nghị định số 94/2010/ NĐ-CP ngày 09/09/ 2010 của Chính phủ quy định về tổ chức cai nghiện ma túy tại gia đình, cai nghiện ma túy tại cộng đồng</w:t>
            </w:r>
            <w:r w:rsidRPr="00770818">
              <w:rPr>
                <w:rFonts w:eastAsia="Arial Unicode MS"/>
                <w:sz w:val="26"/>
                <w:szCs w:val="26"/>
              </w:rPr>
              <w:t>.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 xml:space="preserve">Thành phần hồ sơ </w:t>
            </w:r>
          </w:p>
        </w:tc>
      </w:tr>
      <w:tr w:rsidR="006D3B31" w:rsidRPr="00906FB9" w:rsidTr="005B630F">
        <w:trPr>
          <w:trHeight w:val="403"/>
        </w:trPr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6D3B31" w:rsidRPr="00B66823" w:rsidRDefault="006D3B31" w:rsidP="005B630F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B66823">
              <w:rPr>
                <w:sz w:val="26"/>
                <w:szCs w:val="26"/>
                <w:lang w:val="en-US" w:eastAsia="en-US"/>
              </w:rPr>
              <w:t xml:space="preserve">1. Đơn đăng ký tự nguyện cai nghiện tại gia đình của bản thân hoặc gia đình, người giám hộ của người nghiện ma túy. </w:t>
            </w:r>
          </w:p>
          <w:p w:rsidR="006D3B31" w:rsidRPr="00906FB9" w:rsidRDefault="006D3B31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06FB9">
              <w:rPr>
                <w:sz w:val="26"/>
                <w:szCs w:val="26"/>
              </w:rPr>
              <w:t>2.  Sơ yếu lý lịch tóm tắt của người được đề nghị xác định nghiện ma túy theo mẫu quy định.</w:t>
            </w:r>
          </w:p>
          <w:p w:rsidR="006D3B31" w:rsidRPr="00906FB9" w:rsidRDefault="006D3B31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06FB9">
              <w:rPr>
                <w:sz w:val="26"/>
                <w:szCs w:val="26"/>
              </w:rPr>
              <w:t>3. Kế hoạch cai nghiện cá nhân của người người nghiên ma túy.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95D09">
              <w:rPr>
                <w:sz w:val="26"/>
                <w:szCs w:val="26"/>
              </w:rPr>
              <w:t xml:space="preserve"> bộ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Thời gian xử lý</w:t>
            </w:r>
          </w:p>
        </w:tc>
      </w:tr>
      <w:tr w:rsidR="006D3B31" w:rsidRPr="00F95D09" w:rsidTr="005B630F">
        <w:trPr>
          <w:trHeight w:val="432"/>
        </w:trPr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6D3B31" w:rsidRPr="00770818" w:rsidRDefault="006D3B31" w:rsidP="005B630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ngày làm việc kể từ ngày tiếp nhận hồ sơ hồ lệ.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Bộ phận tiếp nhận và trả kết quả – UBND </w:t>
            </w:r>
            <w:r>
              <w:rPr>
                <w:sz w:val="26"/>
                <w:szCs w:val="26"/>
              </w:rPr>
              <w:t>XÃ</w:t>
            </w:r>
          </w:p>
        </w:tc>
      </w:tr>
      <w:tr w:rsidR="006D3B31" w:rsidRPr="00F95D09" w:rsidTr="005B630F">
        <w:tc>
          <w:tcPr>
            <w:tcW w:w="781" w:type="dxa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447" w:type="dxa"/>
            <w:gridSpan w:val="4"/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Lệ phí</w:t>
            </w: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</w:rPr>
              <w:t>Không</w:t>
            </w: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31" w:rsidRPr="00F95D09" w:rsidRDefault="006D3B31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6D3B31" w:rsidRPr="00F95D09" w:rsidTr="005B630F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Trình tự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Trách nhiệm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Thời gian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Biểu mẫu/Kết quả</w:t>
            </w: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  <w:shd w:val="clear" w:color="auto" w:fill="FFFFFF"/>
              </w:rPr>
              <w:t>Chuẩn bị và nộp đầy đủ hồ sơ theo quy định tại mục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Theo mục 5.2</w:t>
            </w: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F95D09">
              <w:rPr>
                <w:color w:val="000000"/>
                <w:sz w:val="26"/>
                <w:szCs w:val="26"/>
                <w:shd w:val="clear" w:color="auto" w:fill="FFFFFF"/>
              </w:rPr>
              <w:t>Kiểm tra và tiếp nhận hồ sơ</w:t>
            </w:r>
            <w:r w:rsidRPr="00F95D09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6D3B31" w:rsidRDefault="006D3B31" w:rsidP="005B630F">
            <w:pPr>
              <w:jc w:val="both"/>
              <w:rPr>
                <w:color w:val="000000"/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</w:rPr>
              <w:t>- Nếu chưa hợp lệ thì hướng dẫn bổ sung.</w:t>
            </w:r>
          </w:p>
          <w:p w:rsidR="006D3B31" w:rsidRPr="007E65FC" w:rsidRDefault="006D3B31" w:rsidP="005B63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Nếu hợp lệ thì viết phiếu tiếp nhận hồ sơ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Bộ phận tiếp nhận và trả kết quả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07 ngày làm việc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Default="006D3B31" w:rsidP="005B630F">
            <w:pPr>
              <w:rPr>
                <w:color w:val="000000"/>
                <w:sz w:val="26"/>
                <w:szCs w:val="26"/>
              </w:rPr>
            </w:pPr>
          </w:p>
          <w:p w:rsidR="006D3B31" w:rsidRDefault="006D3B31" w:rsidP="005B630F">
            <w:pPr>
              <w:rPr>
                <w:color w:val="000000"/>
                <w:sz w:val="26"/>
                <w:szCs w:val="26"/>
              </w:rPr>
            </w:pPr>
          </w:p>
          <w:p w:rsidR="006D3B31" w:rsidRPr="00E23902" w:rsidRDefault="006D3B31" w:rsidP="005B63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Phiếu tiếp nhận hồ sơ</w:t>
            </w: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Phê duyệt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Lãnh đạo UBND </w:t>
            </w:r>
            <w:r>
              <w:rPr>
                <w:sz w:val="26"/>
                <w:szCs w:val="26"/>
              </w:rPr>
              <w:t>cấp xã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31" w:rsidRPr="00F95D09" w:rsidRDefault="006D3B31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Pr="00770818" w:rsidRDefault="006D3B31" w:rsidP="005B630F">
            <w:pPr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770818">
              <w:rPr>
                <w:sz w:val="26"/>
                <w:szCs w:val="26"/>
              </w:rPr>
              <w:t>Quyết định cho người nghiện ma túy được cai nghiện tại cộng đồng</w:t>
            </w:r>
            <w:r>
              <w:rPr>
                <w:sz w:val="26"/>
                <w:szCs w:val="26"/>
              </w:rPr>
              <w:t>.</w:t>
            </w:r>
          </w:p>
          <w:p w:rsidR="006D3B31" w:rsidRPr="00E23902" w:rsidRDefault="006D3B31" w:rsidP="005B630F">
            <w:pPr>
              <w:rPr>
                <w:color w:val="000000"/>
                <w:sz w:val="26"/>
                <w:szCs w:val="26"/>
              </w:rPr>
            </w:pPr>
          </w:p>
        </w:tc>
      </w:tr>
      <w:tr w:rsidR="006D3B31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Pr="00F95D09" w:rsidRDefault="006D3B31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Default="006D3B31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Trả kết quả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B31" w:rsidRDefault="006D3B31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Văn hóa – xã hội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B31" w:rsidRDefault="006D3B31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B31" w:rsidRPr="00E23902" w:rsidRDefault="006D3B31" w:rsidP="005B630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D3B31" w:rsidRPr="00906FB9" w:rsidRDefault="006D3B31" w:rsidP="006D3B31">
      <w:pPr>
        <w:spacing w:before="120" w:after="120"/>
        <w:ind w:left="720"/>
        <w:jc w:val="both"/>
        <w:rPr>
          <w:b/>
          <w:sz w:val="26"/>
          <w:szCs w:val="26"/>
        </w:rPr>
      </w:pPr>
    </w:p>
    <w:p w:rsidR="006D3B31" w:rsidRDefault="006D3B31" w:rsidP="006D3B31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  <w:lang w:val="nl-NL"/>
        </w:rPr>
      </w:pPr>
      <w:r w:rsidRPr="002B07A6">
        <w:rPr>
          <w:b/>
          <w:sz w:val="26"/>
          <w:szCs w:val="26"/>
          <w:lang w:val="nl-NL"/>
        </w:rPr>
        <w:t>BIỂU MẪU VÀ PHỤ LỤC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20"/>
        <w:gridCol w:w="5501"/>
      </w:tblGrid>
      <w:tr w:rsidR="006D3B31" w:rsidRPr="00F519AE" w:rsidTr="005B630F">
        <w:trPr>
          <w:jc w:val="center"/>
        </w:trPr>
        <w:tc>
          <w:tcPr>
            <w:tcW w:w="720" w:type="dxa"/>
          </w:tcPr>
          <w:p w:rsidR="006D3B31" w:rsidRPr="00F519AE" w:rsidRDefault="006D3B31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20" w:type="dxa"/>
          </w:tcPr>
          <w:p w:rsidR="006D3B31" w:rsidRPr="00F519AE" w:rsidRDefault="006D3B31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5501" w:type="dxa"/>
          </w:tcPr>
          <w:p w:rsidR="006D3B31" w:rsidRPr="00F519AE" w:rsidRDefault="006D3B31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Tên Biểu mẫu</w:t>
            </w:r>
          </w:p>
        </w:tc>
      </w:tr>
      <w:tr w:rsidR="006D3B31" w:rsidRPr="00906FB9" w:rsidTr="005B630F">
        <w:trPr>
          <w:jc w:val="center"/>
        </w:trPr>
        <w:tc>
          <w:tcPr>
            <w:tcW w:w="720" w:type="dxa"/>
            <w:vAlign w:val="center"/>
          </w:tcPr>
          <w:p w:rsidR="006D3B31" w:rsidRPr="00A46C4E" w:rsidRDefault="006D3B31" w:rsidP="006D3B3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6D3B31" w:rsidRPr="00A46C4E" w:rsidRDefault="006D3B31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6D3B31" w:rsidRPr="00B66823" w:rsidRDefault="006D3B31" w:rsidP="005B630F">
            <w:pPr>
              <w:pStyle w:val="NormalWeb"/>
              <w:spacing w:before="120" w:after="120"/>
              <w:jc w:val="both"/>
              <w:rPr>
                <w:sz w:val="26"/>
                <w:szCs w:val="26"/>
                <w:lang w:val="en-US" w:eastAsia="en-US"/>
              </w:rPr>
            </w:pPr>
            <w:r w:rsidRPr="00B66823">
              <w:rPr>
                <w:sz w:val="26"/>
                <w:szCs w:val="26"/>
                <w:lang w:val="en-US" w:eastAsia="en-US"/>
              </w:rPr>
              <w:t xml:space="preserve">Đơn đăng ký tự nguyện cai nghiện tại </w:t>
            </w:r>
            <w:r>
              <w:rPr>
                <w:sz w:val="26"/>
                <w:szCs w:val="26"/>
                <w:lang w:val="en-US" w:eastAsia="en-US"/>
              </w:rPr>
              <w:t>cộng đồng</w:t>
            </w:r>
            <w:r w:rsidRPr="00B66823">
              <w:rPr>
                <w:sz w:val="26"/>
                <w:szCs w:val="26"/>
                <w:lang w:val="en-US" w:eastAsia="en-US"/>
              </w:rPr>
              <w:t xml:space="preserve"> của bản thân hoặc gia đình, người giám hộ của người nghiện ma túy. </w:t>
            </w:r>
          </w:p>
        </w:tc>
      </w:tr>
      <w:tr w:rsidR="006D3B31" w:rsidRPr="00906FB9" w:rsidTr="005B630F">
        <w:trPr>
          <w:jc w:val="center"/>
        </w:trPr>
        <w:tc>
          <w:tcPr>
            <w:tcW w:w="720" w:type="dxa"/>
            <w:vAlign w:val="center"/>
          </w:tcPr>
          <w:p w:rsidR="006D3B31" w:rsidRPr="00A46C4E" w:rsidRDefault="006D3B31" w:rsidP="006D3B3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6D3B31" w:rsidRPr="00A46C4E" w:rsidRDefault="006D3B31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6D3B31" w:rsidRPr="00906FB9" w:rsidRDefault="006D3B31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06FB9">
              <w:rPr>
                <w:sz w:val="26"/>
                <w:szCs w:val="26"/>
              </w:rPr>
              <w:t xml:space="preserve">Sơ yếu lý lịch tóm tắt của người được đề nghị xác </w:t>
            </w:r>
            <w:r w:rsidRPr="00906FB9">
              <w:rPr>
                <w:sz w:val="26"/>
                <w:szCs w:val="26"/>
              </w:rPr>
              <w:lastRenderedPageBreak/>
              <w:t>định nghiện ma túy theo mẫu quy định.</w:t>
            </w:r>
          </w:p>
        </w:tc>
      </w:tr>
      <w:tr w:rsidR="006D3B31" w:rsidRPr="00906FB9" w:rsidTr="005B630F">
        <w:trPr>
          <w:jc w:val="center"/>
        </w:trPr>
        <w:tc>
          <w:tcPr>
            <w:tcW w:w="720" w:type="dxa"/>
            <w:vAlign w:val="center"/>
          </w:tcPr>
          <w:p w:rsidR="006D3B31" w:rsidRPr="00A46C4E" w:rsidRDefault="006D3B31" w:rsidP="006D3B31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6D3B31" w:rsidRDefault="006D3B31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6D3B31" w:rsidRDefault="006D3B31" w:rsidP="005B630F">
            <w:r w:rsidRPr="00906FB9">
              <w:rPr>
                <w:sz w:val="26"/>
                <w:szCs w:val="26"/>
              </w:rPr>
              <w:t>Kế hoạch cai nghiện cá nhân của người người nghiên ma túy.</w:t>
            </w:r>
          </w:p>
        </w:tc>
      </w:tr>
    </w:tbl>
    <w:p w:rsidR="006D3B31" w:rsidRPr="00906FB9" w:rsidRDefault="006D3B31" w:rsidP="006D3B31">
      <w:pPr>
        <w:ind w:left="720"/>
        <w:jc w:val="both"/>
        <w:rPr>
          <w:b/>
          <w:sz w:val="26"/>
          <w:szCs w:val="26"/>
        </w:rPr>
      </w:pPr>
    </w:p>
    <w:p w:rsidR="006D3B31" w:rsidRPr="00906FB9" w:rsidRDefault="006D3B31" w:rsidP="006D3B31">
      <w:pPr>
        <w:ind w:left="720"/>
        <w:jc w:val="both"/>
        <w:rPr>
          <w:b/>
          <w:sz w:val="26"/>
          <w:szCs w:val="26"/>
        </w:rPr>
      </w:pPr>
    </w:p>
    <w:p w:rsidR="006D3B31" w:rsidRDefault="006D3B31" w:rsidP="006D3B31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6D3B31" w:rsidRPr="00DF2ACB" w:rsidTr="005B630F">
        <w:tc>
          <w:tcPr>
            <w:tcW w:w="720" w:type="dxa"/>
            <w:vAlign w:val="center"/>
          </w:tcPr>
          <w:p w:rsidR="006D3B31" w:rsidRPr="00DF2ACB" w:rsidRDefault="006D3B31" w:rsidP="005B630F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6D3B31" w:rsidRPr="00DF2ACB" w:rsidRDefault="006D3B31" w:rsidP="005B630F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hồ sơ</w:t>
            </w:r>
          </w:p>
        </w:tc>
      </w:tr>
      <w:tr w:rsidR="006D3B31" w:rsidRPr="00DF2ACB" w:rsidTr="005B630F">
        <w:trPr>
          <w:trHeight w:val="499"/>
        </w:trPr>
        <w:tc>
          <w:tcPr>
            <w:tcW w:w="720" w:type="dxa"/>
            <w:vAlign w:val="center"/>
          </w:tcPr>
          <w:p w:rsidR="006D3B31" w:rsidRPr="00DF2ACB" w:rsidRDefault="006D3B31" w:rsidP="006D3B3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6D3B31" w:rsidRDefault="006D3B31" w:rsidP="005B630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Phiếu tiếp nhận hồ sơ</w:t>
            </w:r>
          </w:p>
        </w:tc>
      </w:tr>
      <w:tr w:rsidR="006D3B31" w:rsidRPr="00DF2ACB" w:rsidTr="005B630F">
        <w:trPr>
          <w:trHeight w:val="499"/>
        </w:trPr>
        <w:tc>
          <w:tcPr>
            <w:tcW w:w="720" w:type="dxa"/>
            <w:vAlign w:val="center"/>
          </w:tcPr>
          <w:p w:rsidR="006D3B31" w:rsidRPr="00DF2ACB" w:rsidRDefault="006D3B31" w:rsidP="006D3B3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6D3B31" w:rsidRPr="00DF2ACB" w:rsidRDefault="006D3B31" w:rsidP="005B630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 theo mục 5.2 (bản photo)</w:t>
            </w:r>
          </w:p>
        </w:tc>
      </w:tr>
      <w:tr w:rsidR="006D3B31" w:rsidRPr="00DF2ACB" w:rsidTr="005B630F">
        <w:tc>
          <w:tcPr>
            <w:tcW w:w="9120" w:type="dxa"/>
            <w:gridSpan w:val="2"/>
          </w:tcPr>
          <w:p w:rsidR="006D3B31" w:rsidRPr="00D67F4C" w:rsidRDefault="006D3B31" w:rsidP="005B630F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Lưu </w:t>
            </w:r>
            <w:r w:rsidRPr="00D67F4C">
              <w:rPr>
                <w:i/>
                <w:sz w:val="26"/>
                <w:szCs w:val="26"/>
              </w:rPr>
              <w:t xml:space="preserve">ý: Hồ sơ được lưu tại </w:t>
            </w:r>
            <w:r>
              <w:rPr>
                <w:i/>
                <w:sz w:val="26"/>
                <w:szCs w:val="26"/>
              </w:rPr>
              <w:t>bộ phận Văn hóa – xã hội,</w:t>
            </w:r>
            <w:r w:rsidRPr="00D67F4C">
              <w:rPr>
                <w:i/>
                <w:sz w:val="26"/>
                <w:szCs w:val="26"/>
              </w:rPr>
              <w:t xml:space="preserve"> thời gian lưu </w:t>
            </w:r>
            <w:r>
              <w:rPr>
                <w:i/>
                <w:sz w:val="26"/>
                <w:szCs w:val="26"/>
              </w:rPr>
              <w:t>theo quy định</w:t>
            </w:r>
            <w:r w:rsidRPr="00D67F4C">
              <w:rPr>
                <w:i/>
                <w:sz w:val="26"/>
                <w:szCs w:val="26"/>
              </w:rPr>
              <w:t>. Sau khi hết hạn, chuyển hồ sơ xuống bộ phận lưu trữ của cơ quan.</w:t>
            </w:r>
          </w:p>
        </w:tc>
      </w:tr>
    </w:tbl>
    <w:p w:rsidR="006D3B31" w:rsidRPr="00F508EB" w:rsidRDefault="006D3B31" w:rsidP="006D3B31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211C3F" w:rsidRDefault="00211C3F"/>
    <w:sectPr w:rsidR="00211C3F" w:rsidSect="007405F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90" w:rsidRDefault="00601B90" w:rsidP="006D3B31">
      <w:r>
        <w:separator/>
      </w:r>
    </w:p>
  </w:endnote>
  <w:endnote w:type="continuationSeparator" w:id="1">
    <w:p w:rsidR="00601B90" w:rsidRDefault="00601B90" w:rsidP="006D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601B90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601B90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601B90" w:rsidP="00FB18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90" w:rsidRDefault="00601B90" w:rsidP="006D3B31">
      <w:r>
        <w:separator/>
      </w:r>
    </w:p>
  </w:footnote>
  <w:footnote w:type="continuationSeparator" w:id="1">
    <w:p w:rsidR="00601B90" w:rsidRDefault="00601B90" w:rsidP="006D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601B90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</w:t>
          </w:r>
          <w:r>
            <w:rPr>
              <w:b/>
              <w:sz w:val="26"/>
              <w:szCs w:val="26"/>
            </w:rPr>
            <w:t xml:space="preserve"> DÂN</w:t>
          </w:r>
        </w:p>
        <w:p w:rsidR="00F97FEE" w:rsidRPr="00B87AC8" w:rsidRDefault="00601B90" w:rsidP="006D3B3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XÃ </w:t>
          </w:r>
          <w:r w:rsidR="006D3B31">
            <w:rPr>
              <w:b/>
              <w:sz w:val="26"/>
              <w:szCs w:val="26"/>
            </w:rPr>
            <w:t>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601B90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EB7939" w:rsidRDefault="006D3B31" w:rsidP="006D3B31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 xml:space="preserve">Mã  :        </w:t>
          </w:r>
          <w:r w:rsidR="00601B90" w:rsidRPr="00EB7939">
            <w:rPr>
              <w:sz w:val="20"/>
              <w:szCs w:val="20"/>
              <w:lang w:val="en-US" w:eastAsia="en-US"/>
            </w:rPr>
            <w:t xml:space="preserve"> QT</w:t>
          </w:r>
          <w:r>
            <w:rPr>
              <w:sz w:val="20"/>
              <w:szCs w:val="20"/>
              <w:lang w:val="en-US" w:eastAsia="en-US"/>
            </w:rPr>
            <w:t xml:space="preserve"> BTXH - 18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601B90" w:rsidP="003A2BC4"/>
      </w:tc>
      <w:tc>
        <w:tcPr>
          <w:tcW w:w="4558" w:type="dxa"/>
          <w:vMerge w:val="restart"/>
          <w:vAlign w:val="center"/>
        </w:tcPr>
        <w:p w:rsidR="00770818" w:rsidRDefault="006D3B31" w:rsidP="00EB4794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QUYẾT ĐỊNH</w:t>
          </w:r>
          <w:r w:rsidR="00601B90">
            <w:rPr>
              <w:b/>
              <w:szCs w:val="28"/>
            </w:rPr>
            <w:t xml:space="preserve"> CAI NGHIỆN MA TÚY </w:t>
          </w:r>
        </w:p>
        <w:p w:rsidR="00C86561" w:rsidRPr="008770DB" w:rsidRDefault="00601B90" w:rsidP="00EB479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TỰ NGUYỆN TẠI CỘNG ĐỒNG</w:t>
          </w:r>
          <w:r>
            <w:rPr>
              <w:b/>
              <w:szCs w:val="28"/>
            </w:rPr>
            <w:t xml:space="preserve"> </w:t>
          </w:r>
        </w:p>
      </w:tc>
      <w:tc>
        <w:tcPr>
          <w:tcW w:w="2409" w:type="dxa"/>
        </w:tcPr>
        <w:p w:rsidR="00F97FEE" w:rsidRPr="00EB7939" w:rsidRDefault="00601B90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 w:rsidRPr="00EB7939">
            <w:rPr>
              <w:sz w:val="20"/>
              <w:szCs w:val="20"/>
              <w:lang w:val="en-US" w:eastAsia="en-US"/>
            </w:rPr>
            <w:t>Lần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601B90" w:rsidP="003A2BC4"/>
      </w:tc>
      <w:tc>
        <w:tcPr>
          <w:tcW w:w="4558" w:type="dxa"/>
          <w:vMerge/>
        </w:tcPr>
        <w:p w:rsidR="00F97FEE" w:rsidRPr="003354E7" w:rsidRDefault="00601B90" w:rsidP="003A2BC4"/>
      </w:tc>
      <w:tc>
        <w:tcPr>
          <w:tcW w:w="2409" w:type="dxa"/>
        </w:tcPr>
        <w:p w:rsidR="00F97FEE" w:rsidRPr="00EB7939" w:rsidRDefault="00601B90" w:rsidP="006D3B31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EB7939">
            <w:rPr>
              <w:sz w:val="20"/>
              <w:szCs w:val="20"/>
              <w:lang w:val="en-US" w:eastAsia="en-US"/>
            </w:rPr>
            <w:t xml:space="preserve">Ngày hiệu lực: </w:t>
          </w:r>
          <w:r w:rsidRPr="00EB7939">
            <w:rPr>
              <w:sz w:val="20"/>
              <w:szCs w:val="20"/>
              <w:lang w:val="en-US" w:eastAsia="en-US"/>
            </w:rPr>
            <w:t>0</w:t>
          </w:r>
          <w:r w:rsidR="006D3B31">
            <w:rPr>
              <w:sz w:val="20"/>
              <w:szCs w:val="20"/>
              <w:lang w:val="en-US" w:eastAsia="en-US"/>
            </w:rPr>
            <w:t>3</w:t>
          </w:r>
          <w:r w:rsidRPr="00EB7939">
            <w:rPr>
              <w:sz w:val="20"/>
              <w:szCs w:val="20"/>
              <w:lang w:val="en-US" w:eastAsia="en-US"/>
            </w:rPr>
            <w:t>/</w:t>
          </w:r>
          <w:r w:rsidR="006D3B31">
            <w:rPr>
              <w:sz w:val="20"/>
              <w:szCs w:val="20"/>
              <w:lang w:val="en-US" w:eastAsia="en-US"/>
            </w:rPr>
            <w:t>8</w:t>
          </w:r>
          <w:r w:rsidRPr="00EB7939">
            <w:rPr>
              <w:sz w:val="20"/>
              <w:szCs w:val="20"/>
              <w:lang w:val="en-US" w:eastAsia="en-US"/>
            </w:rPr>
            <w:t>/20</w:t>
          </w:r>
          <w:r w:rsidR="006D3B31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601B90" w:rsidP="003A2BC4"/>
      </w:tc>
      <w:tc>
        <w:tcPr>
          <w:tcW w:w="4558" w:type="dxa"/>
          <w:vMerge/>
        </w:tcPr>
        <w:p w:rsidR="00F97FEE" w:rsidRPr="003354E7" w:rsidRDefault="00601B90" w:rsidP="003A2BC4"/>
      </w:tc>
      <w:tc>
        <w:tcPr>
          <w:tcW w:w="2409" w:type="dxa"/>
        </w:tcPr>
        <w:p w:rsidR="00F97FEE" w:rsidRPr="00EB7939" w:rsidRDefault="00601B90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EB7939">
            <w:rPr>
              <w:sz w:val="20"/>
              <w:szCs w:val="20"/>
              <w:lang w:val="en-US" w:eastAsia="en-US"/>
            </w:rPr>
            <w:t xml:space="preserve">Trang :             </w: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6D3B31"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6D3B31"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EB7939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601B90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601B90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601B90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 HÒA 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601B90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</w:t>
          </w:r>
          <w:r w:rsidRPr="00087EF6">
            <w:rPr>
              <w:b/>
            </w:rPr>
            <w:t>NH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601B90" w:rsidP="00EC7587">
          <w:r w:rsidRPr="00087EF6">
            <w:t>Mã hiệu: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601B90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601B90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601B90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601B90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601B90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601B90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601B90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601B90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601B90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601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31"/>
    <w:rsid w:val="00211C3F"/>
    <w:rsid w:val="00601B90"/>
    <w:rsid w:val="006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31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6D3B31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6D3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3B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3B31"/>
  </w:style>
  <w:style w:type="paragraph" w:styleId="NormalWeb">
    <w:name w:val="Normal (Web)"/>
    <w:basedOn w:val="Normal"/>
    <w:link w:val="NormalWebChar"/>
    <w:unhideWhenUsed/>
    <w:rsid w:val="006D3B31"/>
    <w:pPr>
      <w:spacing w:before="100" w:beforeAutospacing="1" w:after="100" w:afterAutospacing="1"/>
    </w:pPr>
    <w:rPr>
      <w:lang/>
    </w:rPr>
  </w:style>
  <w:style w:type="paragraph" w:styleId="ListParagraph">
    <w:name w:val="List Paragraph"/>
    <w:basedOn w:val="Normal"/>
    <w:qFormat/>
    <w:rsid w:val="006D3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D3B31"/>
  </w:style>
  <w:style w:type="character" w:customStyle="1" w:styleId="NormalWebChar">
    <w:name w:val="Normal (Web) Char"/>
    <w:link w:val="NormalWeb"/>
    <w:locked/>
    <w:rsid w:val="006D3B3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2020-07-07T08:22:00Z</dcterms:created>
  <dcterms:modified xsi:type="dcterms:W3CDTF">2020-07-07T08:26:00Z</dcterms:modified>
</cp:coreProperties>
</file>